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D7" w:rsidRDefault="007513AE" w:rsidP="007513AE">
      <w:pPr>
        <w:jc w:val="center"/>
      </w:pPr>
      <w:r>
        <w:t>ПАСПОРТ на  щит учета с рубильником ВРУ 8С 1Н 018, 017 УХЛ</w:t>
      </w:r>
      <w:proofErr w:type="gramStart"/>
      <w:r>
        <w:t>4</w:t>
      </w:r>
      <w:proofErr w:type="gramEnd"/>
    </w:p>
    <w:p w:rsidR="007513AE" w:rsidRDefault="007513AE" w:rsidP="007513AE">
      <w:pPr>
        <w:jc w:val="center"/>
      </w:pPr>
      <w:r>
        <w:t>Предназначены для приема и учета электроэнергии напряжением 380</w:t>
      </w:r>
      <w:proofErr w:type="gramStart"/>
      <w:r>
        <w:t xml:space="preserve"> В</w:t>
      </w:r>
      <w:proofErr w:type="gramEnd"/>
      <w:r>
        <w:t xml:space="preserve"> трехфазного переменного тока частоты 50 Гц, а также для защиты отходящей линии при перегрузках и токах короткого замыкания. В ящиках ЯУРП на вводе устанавливается перекидной рубильник для обеспечения питания от двух независимых источников.</w:t>
      </w:r>
    </w:p>
    <w:p w:rsidR="007513AE" w:rsidRDefault="007513AE" w:rsidP="007513AE">
      <w:pPr>
        <w:jc w:val="center"/>
      </w:pPr>
    </w:p>
    <w:p w:rsidR="007513AE" w:rsidRDefault="007513AE" w:rsidP="007513AE">
      <w:pPr>
        <w:jc w:val="center"/>
      </w:pPr>
      <w:r>
        <w:t xml:space="preserve"> Конструкция оболочки обеспечивает ввод и вывод питающих и отходящих линий как сверху, так и снизу. Для безопасной установки и замены счетчика установлен рубильник. В ящиках установлена испытательная колодка типа АРР-5, которая обеспечивает </w:t>
      </w:r>
      <w:proofErr w:type="spellStart"/>
      <w:r>
        <w:t>закорачивание</w:t>
      </w:r>
      <w:proofErr w:type="spellEnd"/>
      <w:r>
        <w:t xml:space="preserve"> вторичных цепей трансформаторов тока, отключение токовых цепей счетчика и цепей напряжения в каждой фазе счетчиков при их замене, а также включение эталонного счетчика без отсоединения проводов и кабелей. Конструкция коробки АРР-5 обеспечивает возможность её опломбирования. </w:t>
      </w:r>
      <w:proofErr w:type="gramStart"/>
      <w:r>
        <w:t xml:space="preserve">Все токоведущие части закрыты металлической </w:t>
      </w:r>
      <w:proofErr w:type="spellStart"/>
      <w:r>
        <w:t>фальш-панелью</w:t>
      </w:r>
      <w:proofErr w:type="spellEnd"/>
      <w:r>
        <w:t>.</w:t>
      </w:r>
      <w:proofErr w:type="gramEnd"/>
      <w:r>
        <w:t xml:space="preserve"> Ящики изготавливаются навесного исполнения.</w:t>
      </w:r>
    </w:p>
    <w:p w:rsidR="007513AE" w:rsidRDefault="007513AE" w:rsidP="007513AE">
      <w:pPr>
        <w:jc w:val="center"/>
      </w:pPr>
    </w:p>
    <w:p w:rsidR="007513AE" w:rsidRDefault="007513AE" w:rsidP="007513AE">
      <w:pPr>
        <w:jc w:val="center"/>
      </w:pPr>
      <w:r>
        <w:t xml:space="preserve"> Счетчики и трансформаторы тока поставляются с заводской поверкой. Счетчик электрической энергии в ЯУР не устанавливается и выдается отдельно для транспортировки.</w:t>
      </w:r>
    </w:p>
    <w:p w:rsidR="007513AE" w:rsidRDefault="007513AE" w:rsidP="007513AE">
      <w:pPr>
        <w:jc w:val="center"/>
      </w:pPr>
      <w:r>
        <w:t xml:space="preserve">СТРУКТУРА  УСЛОВНОГО  ОБОЗНАЧЕНИЯ </w:t>
      </w:r>
    </w:p>
    <w:p w:rsidR="007513AE" w:rsidRDefault="007513AE" w:rsidP="007513AE">
      <w:pPr>
        <w:jc w:val="center"/>
      </w:pPr>
    </w:p>
    <w:p w:rsidR="007513AE" w:rsidRDefault="007513AE" w:rsidP="007513AE">
      <w:pPr>
        <w:jc w:val="center"/>
      </w:pPr>
      <w:r>
        <w:t xml:space="preserve">ЯУР Х </w:t>
      </w:r>
      <w:r w:rsidR="0093267E">
        <w:t>–</w:t>
      </w:r>
      <w:r>
        <w:t xml:space="preserve"> Х </w:t>
      </w:r>
      <w:r w:rsidR="0093267E">
        <w:t>–</w:t>
      </w:r>
      <w:r>
        <w:t xml:space="preserve"> ХХХ Х </w:t>
      </w:r>
      <w:r w:rsidR="0093267E">
        <w:t>–</w:t>
      </w:r>
      <w:r>
        <w:t xml:space="preserve"> ХХ </w:t>
      </w:r>
      <w:proofErr w:type="spellStart"/>
      <w:r>
        <w:t>ХХ</w:t>
      </w:r>
      <w:proofErr w:type="spellEnd"/>
    </w:p>
    <w:p w:rsidR="007513AE" w:rsidRDefault="007513AE" w:rsidP="007513AE">
      <w:pPr>
        <w:jc w:val="center"/>
      </w:pPr>
    </w:p>
    <w:p w:rsidR="007513AE" w:rsidRDefault="007513AE" w:rsidP="007513AE">
      <w:pPr>
        <w:jc w:val="center"/>
      </w:pPr>
      <w:r>
        <w:t xml:space="preserve">  1     2     3      4    5     6    7</w:t>
      </w:r>
    </w:p>
    <w:p w:rsidR="007513AE" w:rsidRDefault="007513AE" w:rsidP="007513AE">
      <w:pPr>
        <w:jc w:val="center"/>
      </w:pPr>
      <w:r>
        <w:t xml:space="preserve"> Ящик учёта с рубильником;</w:t>
      </w:r>
    </w:p>
    <w:p w:rsidR="007513AE" w:rsidRDefault="007513AE" w:rsidP="007513AE">
      <w:pPr>
        <w:jc w:val="center"/>
      </w:pPr>
      <w:r>
        <w:t xml:space="preserve">Тип вводного рубильника:  </w:t>
      </w:r>
      <w:proofErr w:type="gramStart"/>
      <w:r>
        <w:t>П</w:t>
      </w:r>
      <w:proofErr w:type="gramEnd"/>
      <w:r>
        <w:t xml:space="preserve"> </w:t>
      </w:r>
      <w:r w:rsidR="0093267E">
        <w:t>–</w:t>
      </w:r>
      <w:r>
        <w:t xml:space="preserve"> перекидной; по умолчанию </w:t>
      </w:r>
      <w:r w:rsidR="0093267E">
        <w:t>–</w:t>
      </w:r>
      <w:r>
        <w:t xml:space="preserve"> разрывной;</w:t>
      </w:r>
    </w:p>
    <w:p w:rsidR="007513AE" w:rsidRDefault="007513AE" w:rsidP="007513AE">
      <w:pPr>
        <w:jc w:val="center"/>
      </w:pPr>
      <w:r>
        <w:t xml:space="preserve">Тип распределения: А </w:t>
      </w:r>
      <w:r w:rsidR="0093267E">
        <w:t>–</w:t>
      </w:r>
      <w:r>
        <w:t xml:space="preserve"> на автоматических выключателях; П </w:t>
      </w:r>
      <w:r w:rsidR="0093267E">
        <w:t>–</w:t>
      </w:r>
      <w:r>
        <w:t xml:space="preserve"> на предохранителях; (по умолчанию </w:t>
      </w:r>
      <w:r w:rsidR="0093267E">
        <w:t>–</w:t>
      </w:r>
      <w:r>
        <w:t xml:space="preserve"> 1 группа предохранителей);</w:t>
      </w:r>
    </w:p>
    <w:p w:rsidR="007513AE" w:rsidRDefault="007513AE" w:rsidP="007513AE">
      <w:pPr>
        <w:jc w:val="center"/>
      </w:pPr>
      <w:r>
        <w:t xml:space="preserve">Номинальный ток устройства: 100 </w:t>
      </w:r>
      <w:r w:rsidR="0093267E">
        <w:t>–</w:t>
      </w:r>
      <w:r>
        <w:t xml:space="preserve"> 100</w:t>
      </w:r>
      <w:proofErr w:type="gramStart"/>
      <w:r>
        <w:t xml:space="preserve"> А</w:t>
      </w:r>
      <w:proofErr w:type="gramEnd"/>
      <w:r>
        <w:t xml:space="preserve">; 250 </w:t>
      </w:r>
      <w:r w:rsidR="0093267E">
        <w:t>–</w:t>
      </w:r>
      <w:r>
        <w:t xml:space="preserve"> 250 А; 400 </w:t>
      </w:r>
      <w:r w:rsidR="0093267E">
        <w:t>–</w:t>
      </w:r>
      <w:r>
        <w:t xml:space="preserve"> 400 А;</w:t>
      </w:r>
    </w:p>
    <w:p w:rsidR="007513AE" w:rsidRDefault="007513AE" w:rsidP="007513AE">
      <w:pPr>
        <w:jc w:val="center"/>
      </w:pPr>
      <w:r>
        <w:t xml:space="preserve">Подключение счетчика: М </w:t>
      </w:r>
      <w:r w:rsidR="0093267E">
        <w:t>–</w:t>
      </w:r>
      <w:r>
        <w:t xml:space="preserve"> счетчик прямого включения; по умолчанию </w:t>
      </w:r>
      <w:r w:rsidR="0093267E">
        <w:t>–</w:t>
      </w:r>
      <w:r>
        <w:t xml:space="preserve"> через трансформаторы тока; </w:t>
      </w:r>
    </w:p>
    <w:p w:rsidR="007513AE" w:rsidRDefault="007513AE" w:rsidP="007513AE">
      <w:pPr>
        <w:jc w:val="center"/>
      </w:pPr>
      <w:r>
        <w:t xml:space="preserve">Степень защиты оболочки по ГОСТ 14254-80: 21 </w:t>
      </w:r>
      <w:r w:rsidR="0093267E">
        <w:t>–</w:t>
      </w:r>
      <w:r>
        <w:t xml:space="preserve"> IP21; 54 </w:t>
      </w:r>
      <w:r w:rsidR="0093267E">
        <w:t>–</w:t>
      </w:r>
      <w:r>
        <w:t xml:space="preserve"> IP54; </w:t>
      </w:r>
    </w:p>
    <w:p w:rsidR="007513AE" w:rsidRDefault="007513AE" w:rsidP="007513AE">
      <w:pPr>
        <w:jc w:val="center"/>
      </w:pPr>
      <w:r>
        <w:t>Климатическое исполнение и категория размещения по ГОСТ 15150-69 и ГОСТ 15543.1-89  -  У</w:t>
      </w:r>
      <w:proofErr w:type="gramStart"/>
      <w:r>
        <w:t>1</w:t>
      </w:r>
      <w:proofErr w:type="gramEnd"/>
      <w:r>
        <w:t>, У3.1.</w:t>
      </w:r>
    </w:p>
    <w:p w:rsidR="007513AE" w:rsidRDefault="007513AE" w:rsidP="007513AE">
      <w:pPr>
        <w:jc w:val="center"/>
      </w:pPr>
    </w:p>
    <w:p w:rsidR="007513AE" w:rsidRPr="0093267E" w:rsidRDefault="0093267E" w:rsidP="0093267E">
      <w:pPr>
        <w:rPr>
          <w:lang w:val="en-US"/>
        </w:rPr>
      </w:pPr>
      <w:r>
        <w:t>Дата производства</w:t>
      </w:r>
      <w:r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Штамп ОТК</w:t>
      </w:r>
      <w:r>
        <w:rPr>
          <w:lang w:val="en-US"/>
        </w:rPr>
        <w:t>:</w:t>
      </w:r>
    </w:p>
    <w:p w:rsidR="007513AE" w:rsidRDefault="007513AE" w:rsidP="007513A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1847" cy="4804012"/>
            <wp:effectExtent l="19050" t="0" r="175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02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3AE" w:rsidSect="0094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13AE"/>
    <w:rsid w:val="007513AE"/>
    <w:rsid w:val="0093267E"/>
    <w:rsid w:val="0094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275</Words>
  <Characters>1573</Characters>
  <Application>Microsoft Office Word</Application>
  <DocSecurity>0</DocSecurity>
  <Lines>13</Lines>
  <Paragraphs>3</Paragraphs>
  <ScaleCrop>false</ScaleCrop>
  <Company>ИП Квасов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2012-07-09T06:22:00Z</cp:lastPrinted>
  <dcterms:created xsi:type="dcterms:W3CDTF">2012-07-09T06:16:00Z</dcterms:created>
  <dcterms:modified xsi:type="dcterms:W3CDTF">2012-07-09T06:23:00Z</dcterms:modified>
</cp:coreProperties>
</file>