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AB" w:rsidRDefault="00E14CAB" w:rsidP="00E14CAB">
      <w:bookmarkStart w:id="0" w:name="_GoBack"/>
      <w:bookmarkEnd w:id="0"/>
      <w:r w:rsidRPr="006C1E27">
        <w:rPr>
          <w:b/>
        </w:rPr>
        <w:t>ГОСТ 19108-81 (</w:t>
      </w:r>
      <w:proofErr w:type="gramStart"/>
      <w:r w:rsidRPr="006C1E27">
        <w:rPr>
          <w:b/>
        </w:rPr>
        <w:t>СТ</w:t>
      </w:r>
      <w:proofErr w:type="gramEnd"/>
      <w:r w:rsidRPr="006C1E27">
        <w:rPr>
          <w:b/>
        </w:rPr>
        <w:t xml:space="preserve"> СЭВ 6702-89)</w:t>
      </w:r>
      <w:r>
        <w:t xml:space="preserve"> Электронагреватели трубчатые (ТЭН) для бытовых нагревательных электроприборов. Общие технические условия (с Изменениями N 1, 2)</w:t>
      </w:r>
    </w:p>
    <w:p w:rsidR="006C1E27" w:rsidRPr="006C1E27" w:rsidRDefault="006C1E27" w:rsidP="00E14CAB">
      <w:pPr>
        <w:rPr>
          <w:b/>
        </w:rPr>
      </w:pPr>
      <w:proofErr w:type="gramStart"/>
      <w:r w:rsidRPr="006C1E27">
        <w:rPr>
          <w:b/>
        </w:rPr>
        <w:t xml:space="preserve">Настоящий стандарт распространяется на </w:t>
      </w:r>
      <w:proofErr w:type="spellStart"/>
      <w:r w:rsidRPr="006C1E27">
        <w:rPr>
          <w:b/>
        </w:rPr>
        <w:t>двухконцевые</w:t>
      </w:r>
      <w:proofErr w:type="spellEnd"/>
      <w:r w:rsidRPr="006C1E27">
        <w:rPr>
          <w:b/>
        </w:rPr>
        <w:t xml:space="preserve"> электронагреватели трубчатые (ТЭН) круглого сечения, с уплотненным наполнителем и трубчатой металлической оболочкой, предназначенные для установки в бытовых нагревательных электроприборах, изготовляемых для нужд народного хозяйства и на экспорт в страны с умеренным климатом, применяемых для нагрева различных сред способами передачи тепла излучением, конвекцией и теплопроводностью.</w:t>
      </w:r>
      <w:proofErr w:type="gramEnd"/>
    </w:p>
    <w:p w:rsidR="00E14CAB" w:rsidRDefault="00E14CAB" w:rsidP="00E14CAB">
      <w:r>
        <w:t xml:space="preserve"> ГОСТ 19108-81</w:t>
      </w:r>
    </w:p>
    <w:p w:rsidR="00E14CAB" w:rsidRDefault="00E14CAB" w:rsidP="00E14CAB">
      <w:r>
        <w:t>(</w:t>
      </w:r>
      <w:proofErr w:type="gramStart"/>
      <w:r>
        <w:t>СТ</w:t>
      </w:r>
      <w:proofErr w:type="gramEnd"/>
      <w:r>
        <w:t xml:space="preserve"> СЭВ 6702-89)</w:t>
      </w:r>
    </w:p>
    <w:p w:rsidR="00E14CAB" w:rsidRDefault="00E14CAB" w:rsidP="00E14CAB">
      <w:r>
        <w:t>Группа Е75</w:t>
      </w:r>
    </w:p>
    <w:p w:rsidR="00E14CAB" w:rsidRDefault="00E14CAB" w:rsidP="00E14CAB">
      <w:r>
        <w:t>ГОСУДАРСТВЕННЫЙ СТАНДАРТ СОЮЗА ССР</w:t>
      </w:r>
    </w:p>
    <w:p w:rsidR="00E14CAB" w:rsidRDefault="00E14CAB" w:rsidP="00E14CAB">
      <w:r>
        <w:t xml:space="preserve">ЭЛЕКТРОНАГРЕВАТЕЛИ ТРУБЧАТЫЕ (ТЭН) </w:t>
      </w:r>
    </w:p>
    <w:p w:rsidR="00E14CAB" w:rsidRDefault="00E14CAB" w:rsidP="00E14CAB">
      <w:r>
        <w:t>ДЛЯ БЫТОВЫХ НАГРЕВАТЕЛЬНЫХ ЭЛЕКТРОПРИБОРОВ</w:t>
      </w:r>
    </w:p>
    <w:p w:rsidR="00E14CAB" w:rsidRPr="006C1E27" w:rsidRDefault="00E14CAB" w:rsidP="00E14CAB">
      <w:pPr>
        <w:rPr>
          <w:lang w:val="en-US"/>
        </w:rPr>
      </w:pPr>
      <w:r>
        <w:t>Общие</w:t>
      </w:r>
      <w:r w:rsidRPr="006C1E27">
        <w:rPr>
          <w:lang w:val="en-US"/>
        </w:rPr>
        <w:t xml:space="preserve"> </w:t>
      </w:r>
      <w:r>
        <w:t>технические</w:t>
      </w:r>
      <w:r w:rsidRPr="006C1E27">
        <w:rPr>
          <w:lang w:val="en-US"/>
        </w:rPr>
        <w:t xml:space="preserve"> </w:t>
      </w:r>
      <w:r>
        <w:t>условия</w:t>
      </w:r>
    </w:p>
    <w:p w:rsidR="00E14CAB" w:rsidRPr="00E14CAB" w:rsidRDefault="00E14CAB" w:rsidP="00E14CAB">
      <w:pPr>
        <w:rPr>
          <w:lang w:val="en-US"/>
        </w:rPr>
      </w:pPr>
      <w:proofErr w:type="gramStart"/>
      <w:r w:rsidRPr="00E14CAB">
        <w:rPr>
          <w:lang w:val="en-US"/>
        </w:rPr>
        <w:t>Tubular heating elements (THE) for household electric appliances.</w:t>
      </w:r>
      <w:proofErr w:type="gramEnd"/>
      <w:r w:rsidRPr="00E14CAB">
        <w:rPr>
          <w:lang w:val="en-US"/>
        </w:rPr>
        <w:t xml:space="preserve"> </w:t>
      </w:r>
    </w:p>
    <w:p w:rsidR="00E14CAB" w:rsidRPr="00E14CAB" w:rsidRDefault="00E14CAB" w:rsidP="00E14CAB">
      <w:pPr>
        <w:rPr>
          <w:lang w:val="en-US"/>
        </w:rPr>
      </w:pPr>
      <w:r w:rsidRPr="00E14CAB">
        <w:rPr>
          <w:lang w:val="en-US"/>
        </w:rPr>
        <w:t>General specifications</w:t>
      </w:r>
    </w:p>
    <w:p w:rsidR="00E14CAB" w:rsidRPr="006C1E27" w:rsidRDefault="00E14CAB" w:rsidP="00E14CAB">
      <w:r>
        <w:t>ОКП</w:t>
      </w:r>
      <w:r w:rsidRPr="006C1E27">
        <w:t xml:space="preserve"> 34 4355, 34 4356 </w:t>
      </w:r>
    </w:p>
    <w:p w:rsidR="00E14CAB" w:rsidRPr="006C1E27" w:rsidRDefault="00E14CAB" w:rsidP="00E14CAB">
      <w:r>
        <w:t>Срок</w:t>
      </w:r>
      <w:r w:rsidRPr="006C1E27">
        <w:t xml:space="preserve"> </w:t>
      </w:r>
      <w:r>
        <w:t>действия</w:t>
      </w:r>
      <w:r w:rsidRPr="006C1E27">
        <w:t xml:space="preserve"> </w:t>
      </w:r>
      <w:r>
        <w:t>с</w:t>
      </w:r>
      <w:r w:rsidRPr="006C1E27">
        <w:t xml:space="preserve"> 01.01.83</w:t>
      </w:r>
    </w:p>
    <w:p w:rsidR="00E14CAB" w:rsidRDefault="00E14CAB" w:rsidP="00E14CAB">
      <w:r>
        <w:t>до 01.01.93*</w:t>
      </w:r>
    </w:p>
    <w:p w:rsidR="00E14CAB" w:rsidRDefault="00E14CAB" w:rsidP="00E14CAB">
      <w:r>
        <w:t>* Ограничение срока действия снято</w:t>
      </w:r>
    </w:p>
    <w:p w:rsidR="00B97084" w:rsidRDefault="00E14CAB" w:rsidP="00E14CAB">
      <w:r>
        <w:t>постановлением Госстандарта России от 15.07.92 N 701</w:t>
      </w:r>
    </w:p>
    <w:p w:rsidR="00E14CAB" w:rsidRPr="006C1E27" w:rsidRDefault="00E14CAB" w:rsidP="00E14CAB">
      <w:pPr>
        <w:rPr>
          <w:b/>
        </w:rPr>
      </w:pPr>
      <w:r w:rsidRPr="006C1E27">
        <w:rPr>
          <w:b/>
        </w:rPr>
        <w:t xml:space="preserve">2. ТЕХНИЧЕСКИЕ ТРЕБОВАНИЯ </w:t>
      </w:r>
    </w:p>
    <w:p w:rsidR="00E14CAB" w:rsidRDefault="00E14CAB" w:rsidP="00E14CAB">
      <w:r>
        <w:t xml:space="preserve">     2.1. ТЭН должны изготовляться в соответствии с требованиями настоящего стандарта по рабочей документации и образцам-эталонам по ГОСТ 15.009-89*, а ТЭН, предназначенные на экспорт, дополнительно в соответствии с договором между предприятием и внешнеэкономической организацией.</w:t>
      </w:r>
    </w:p>
    <w:p w:rsidR="00E14CAB" w:rsidRDefault="00E14CAB" w:rsidP="00E14CAB">
      <w:r>
        <w:t xml:space="preserve">     * Действует ГОСТ 15.009-91. - Примечание "КОДЕКС".    </w:t>
      </w:r>
    </w:p>
    <w:p w:rsidR="00E14CAB" w:rsidRDefault="00E14CAB" w:rsidP="00E14CAB">
      <w:r>
        <w:t xml:space="preserve">           </w:t>
      </w:r>
      <w:proofErr w:type="gramStart"/>
      <w:r>
        <w:t>(Измененная редакция, Изм.</w:t>
      </w:r>
      <w:proofErr w:type="gramEnd"/>
      <w:r>
        <w:t xml:space="preserve"> N 2).</w:t>
      </w:r>
    </w:p>
    <w:p w:rsidR="00E14CAB" w:rsidRDefault="00E14CAB" w:rsidP="00E14CAB">
      <w:r>
        <w:t xml:space="preserve">          2.2. Номинальные значения климатических факторов по ГОСТ 15150-69 и ГОСТ 15543-70, для вида климатического исполнения УХЛ п.4.2.</w:t>
      </w:r>
    </w:p>
    <w:p w:rsidR="00E14CAB" w:rsidRDefault="00E14CAB" w:rsidP="00E14CAB">
      <w:r>
        <w:t xml:space="preserve">          </w:t>
      </w:r>
      <w:proofErr w:type="gramStart"/>
      <w:r>
        <w:t>(Измененная редакция, Изм.</w:t>
      </w:r>
      <w:proofErr w:type="gramEnd"/>
      <w:r>
        <w:t xml:space="preserve"> N 1).</w:t>
      </w:r>
    </w:p>
    <w:p w:rsidR="00E14CAB" w:rsidRDefault="00E14CAB" w:rsidP="00E14CAB">
      <w:r>
        <w:lastRenderedPageBreak/>
        <w:t xml:space="preserve">          2.3. Внутренние радиусы изгибов ТЭН должны быть не менее 1,5 диаметра. По согласованию между изготовителем и потребителем допускаются меньшие радиусы изгибов.</w:t>
      </w:r>
    </w:p>
    <w:p w:rsidR="00E14CAB" w:rsidRDefault="00E14CAB" w:rsidP="00E14CAB">
      <w:r>
        <w:t xml:space="preserve">          2.4. Отклонение значений развернутых длин ТЭН следует указывать в конструкторской документации на ТЭН конкретного вида.</w:t>
      </w:r>
    </w:p>
    <w:p w:rsidR="00E14CAB" w:rsidRDefault="00E14CAB" w:rsidP="00E14CAB">
      <w:r>
        <w:t xml:space="preserve">          По требованию потребителя, в технически обоснованных случаях, допускается устанавливать следующие предельные отклонения:</w:t>
      </w:r>
    </w:p>
    <w:p w:rsidR="00E14CAB" w:rsidRDefault="00E14CAB" w:rsidP="00E14CAB">
      <w:r>
        <w:t xml:space="preserve">         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ТЭН</w:t>
      </w:r>
      <w:proofErr w:type="gramEnd"/>
      <w:r>
        <w:t xml:space="preserve"> длиной до 500 мм </w:t>
      </w:r>
      <w:proofErr w:type="spellStart"/>
      <w:r>
        <w:t>включ</w:t>
      </w:r>
      <w:proofErr w:type="spellEnd"/>
      <w:r>
        <w:t>. ±2% номинальной длины;</w:t>
      </w:r>
    </w:p>
    <w:p w:rsidR="00E14CAB" w:rsidRDefault="00E14CAB" w:rsidP="00E14CAB">
      <w:r>
        <w:t xml:space="preserve">         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ТЭН</w:t>
      </w:r>
      <w:proofErr w:type="gramEnd"/>
      <w:r>
        <w:t xml:space="preserve"> длиной св. 500 мм ±1% номинальной длины, в диапазоне длин 500-1000 мм допускается увеличение отклонений до ±10 мм.</w:t>
      </w:r>
    </w:p>
    <w:p w:rsidR="00E14CAB" w:rsidRDefault="00E14CAB" w:rsidP="00E14CAB">
      <w:r>
        <w:t xml:space="preserve">          2.5. Конструкция согнутого ТЭН должна обеспечивать расположение конца контактного стержня в заделке только на прямом </w:t>
      </w:r>
      <w:proofErr w:type="gramStart"/>
      <w:r>
        <w:t>участке</w:t>
      </w:r>
      <w:proofErr w:type="gramEnd"/>
      <w:r>
        <w:t xml:space="preserve"> на расстоянии не менее 15 мм от начала изгиба.</w:t>
      </w:r>
    </w:p>
    <w:p w:rsidR="00E14CAB" w:rsidRDefault="00E14CAB" w:rsidP="00E14CAB">
      <w:r>
        <w:t xml:space="preserve">          Допускается изгиб ТЭН в зоне активной длины на расстоянии не менее 10 мм от концов контактных стержней в заделке.</w:t>
      </w:r>
    </w:p>
    <w:p w:rsidR="00E14CAB" w:rsidRDefault="00E14CAB" w:rsidP="00E14CAB">
      <w:r>
        <w:t xml:space="preserve">          В отдельных случаях допускается расположение конца контактного стержня в заделке на участке изгиба, если радиус изгиба обеспечивает отсутствие смещения конца контактного стержня при изгибе.</w:t>
      </w:r>
    </w:p>
    <w:p w:rsidR="00E14CAB" w:rsidRDefault="00E14CAB" w:rsidP="00E14CAB">
      <w:r>
        <w:t xml:space="preserve">          2.4, 2.5. </w:t>
      </w:r>
      <w:proofErr w:type="gramStart"/>
      <w:r>
        <w:t>(Измененная редакция, Изм.</w:t>
      </w:r>
      <w:proofErr w:type="gramEnd"/>
      <w:r>
        <w:t xml:space="preserve"> N 1, 2).</w:t>
      </w:r>
    </w:p>
    <w:p w:rsidR="00E14CAB" w:rsidRDefault="00E14CAB" w:rsidP="00E14CAB">
      <w:r>
        <w:t xml:space="preserve">          2.6. Длина контактного стержня в заделке</w:t>
      </w:r>
      <w:proofErr w:type="gramStart"/>
      <w:r>
        <w:t xml:space="preserve"> () </w:t>
      </w:r>
      <w:proofErr w:type="gramEnd"/>
      <w:r>
        <w:t>должна быть не менее 20 мм.</w:t>
      </w:r>
    </w:p>
    <w:p w:rsidR="00E14CAB" w:rsidRDefault="00E14CAB" w:rsidP="00E14CAB">
      <w:r>
        <w:t xml:space="preserve">          Допуски на длину контактного стержня указывают в конструкторской документации.</w:t>
      </w:r>
    </w:p>
    <w:p w:rsidR="00E14CAB" w:rsidRDefault="00E14CAB" w:rsidP="00E14CAB">
      <w:r>
        <w:t xml:space="preserve">          </w:t>
      </w:r>
      <w:proofErr w:type="gramStart"/>
      <w:r>
        <w:t>(Измененная редакция, Изм.</w:t>
      </w:r>
      <w:proofErr w:type="gramEnd"/>
      <w:r>
        <w:t xml:space="preserve"> N 2).</w:t>
      </w:r>
    </w:p>
    <w:p w:rsidR="00E14CAB" w:rsidRDefault="00E14CAB" w:rsidP="00E14CAB">
      <w:r>
        <w:t xml:space="preserve">         2.7. Наполнитель </w:t>
      </w:r>
      <w:proofErr w:type="gramStart"/>
      <w:r>
        <w:t>для</w:t>
      </w:r>
      <w:proofErr w:type="gramEnd"/>
      <w:r>
        <w:t xml:space="preserve"> ТЭН - </w:t>
      </w:r>
      <w:proofErr w:type="spellStart"/>
      <w:r>
        <w:t>периклаз</w:t>
      </w:r>
      <w:proofErr w:type="spellEnd"/>
      <w:r>
        <w:t xml:space="preserve"> электротехнический.</w:t>
      </w:r>
    </w:p>
    <w:p w:rsidR="00E14CAB" w:rsidRDefault="00E14CAB" w:rsidP="00E14CAB">
      <w:r>
        <w:t xml:space="preserve">          Рекомендации по применению </w:t>
      </w:r>
      <w:proofErr w:type="spellStart"/>
      <w:r>
        <w:t>периклаза</w:t>
      </w:r>
      <w:proofErr w:type="spellEnd"/>
      <w:r>
        <w:t xml:space="preserve"> по классам приведены в приложении. Класс </w:t>
      </w:r>
      <w:proofErr w:type="spellStart"/>
      <w:r>
        <w:t>периклаза</w:t>
      </w:r>
      <w:proofErr w:type="spellEnd"/>
      <w:r>
        <w:t xml:space="preserve"> указывают в рабочих чертежах, утвержденных в установленном порядке.</w:t>
      </w:r>
    </w:p>
    <w:p w:rsidR="00E14CAB" w:rsidRDefault="00E14CAB" w:rsidP="00E14CAB">
      <w:r>
        <w:t xml:space="preserve">          2.8. </w:t>
      </w:r>
      <w:proofErr w:type="gramStart"/>
      <w:r>
        <w:t>ТЭН должны изготовлять из цельнотянутых или специально предназначенных для ТЭН электросварных труб, обеспечивающих герметичность ТЭН.</w:t>
      </w:r>
      <w:proofErr w:type="gramEnd"/>
      <w:r>
        <w:t xml:space="preserve"> Внутренний грат должен быть не более 0,2 мм - для труб с номинальным диаметром до 9,5 мм </w:t>
      </w:r>
      <w:proofErr w:type="spellStart"/>
      <w:proofErr w:type="gramStart"/>
      <w:r>
        <w:t>включ</w:t>
      </w:r>
      <w:proofErr w:type="spellEnd"/>
      <w:r>
        <w:t>. и</w:t>
      </w:r>
      <w:proofErr w:type="gramEnd"/>
      <w:r>
        <w:t xml:space="preserve"> не белее 0,3 мм - с номинальным диаметром более 9,5 мм.</w:t>
      </w:r>
    </w:p>
    <w:p w:rsidR="00E14CAB" w:rsidRDefault="00E14CAB" w:rsidP="00E14CAB">
      <w:r>
        <w:t xml:space="preserve">          2.7, 2.8. </w:t>
      </w:r>
      <w:proofErr w:type="gramStart"/>
      <w:r>
        <w:t>(Измененная редакция, Изм.</w:t>
      </w:r>
      <w:proofErr w:type="gramEnd"/>
      <w:r>
        <w:t xml:space="preserve"> N 1).</w:t>
      </w:r>
    </w:p>
    <w:p w:rsidR="00E14CAB" w:rsidRDefault="00E14CAB" w:rsidP="00E14CAB">
      <w:r>
        <w:t xml:space="preserve">          2.9. Для работы ТЭН в агрессивных средах должны применяться защитные покрытия или материалы, стойкие к воздействию этих сред. Конкретный вид материала или покрытия определяется конструкторской документацией в зависимости от назначения ТЭН.</w:t>
      </w:r>
    </w:p>
    <w:p w:rsidR="00E14CAB" w:rsidRDefault="00E14CAB" w:rsidP="00E14CAB">
      <w:r>
        <w:t xml:space="preserve">          Оболочки или защитные покрытия ТЭН, соприкасающиеся с продуктами пищевого назначения, должны изготовляться из материалов, разрешенных Министерством здравоохранения СССР к применению в контакте с пищевыми продуктами.</w:t>
      </w:r>
    </w:p>
    <w:p w:rsidR="00E14CAB" w:rsidRDefault="00E14CAB" w:rsidP="00E14CAB">
      <w:r>
        <w:lastRenderedPageBreak/>
        <w:t xml:space="preserve">          2.10. Торцы ТЭН должны герметизироваться для предотвращения проникновения атмосферной влаги в наполнитель. Если в процессе сборки электроприбора ТЭН подлежит </w:t>
      </w:r>
      <w:proofErr w:type="spellStart"/>
      <w:r>
        <w:t>перегерметизации</w:t>
      </w:r>
      <w:proofErr w:type="spellEnd"/>
      <w:r>
        <w:t>, то по согласованию между изготовителем и потребителем допускается изготовление ТЭН с временной герметизацией или с герметичной упаковкой, вид которой должен быть указан в рабочих чертежах, утвержденных в установленном порядке.</w:t>
      </w:r>
    </w:p>
    <w:p w:rsidR="00E14CAB" w:rsidRDefault="00E14CAB" w:rsidP="00E14CAB">
      <w:r>
        <w:t xml:space="preserve">          Материалы, применяемые для герметизации, должны обеспечивать в течение всего срока эксплуатации значения электроизоляционных свойств ТЭН в соответствии с требованиями настоящего стандарта и сохранять эти свойства при воздействии температуры оболочки ТЭН в зоне узла герметизации.</w:t>
      </w:r>
    </w:p>
    <w:p w:rsidR="00E14CAB" w:rsidRDefault="00E14CAB" w:rsidP="00E14CAB">
      <w:r>
        <w:t xml:space="preserve">          Концы ТЭН должны иметь изоляторы или заделаны таким образом, чтобы значения путей утечки тока отвечали требованиям п.2.24.</w:t>
      </w:r>
    </w:p>
    <w:p w:rsidR="00E14CAB" w:rsidRDefault="00E14CAB" w:rsidP="00E14CAB">
      <w:r>
        <w:t xml:space="preserve">          ТЭН должны быть оснащены изоляторами, если это предусмотрено нормативно-технической документацией на конкретный электроприбор.</w:t>
      </w:r>
    </w:p>
    <w:p w:rsidR="00E14CAB" w:rsidRDefault="00E14CAB" w:rsidP="00E14CAB">
      <w:r>
        <w:t xml:space="preserve">          </w:t>
      </w:r>
      <w:proofErr w:type="gramStart"/>
      <w:r>
        <w:t>(Измененная редакция, Изм.</w:t>
      </w:r>
      <w:proofErr w:type="gramEnd"/>
      <w:r>
        <w:t xml:space="preserve"> N 1, 2).</w:t>
      </w:r>
    </w:p>
    <w:p w:rsidR="00E14CAB" w:rsidRDefault="00E14CAB" w:rsidP="00E14CAB">
      <w:r>
        <w:t xml:space="preserve">          2.11. </w:t>
      </w:r>
      <w:proofErr w:type="gramStart"/>
      <w:r>
        <w:t>(Исключен, Изм.</w:t>
      </w:r>
      <w:proofErr w:type="gramEnd"/>
      <w:r>
        <w:t xml:space="preserve"> N 1).</w:t>
      </w:r>
    </w:p>
    <w:p w:rsidR="00E14CAB" w:rsidRDefault="00E14CAB" w:rsidP="00E14CAB">
      <w:r>
        <w:t xml:space="preserve">          2.12. Значение потребляемой мощности ТЭН при номинальном напряжении и нормальной рабочей температуре не должно отличаться от номинальной потребляемой мощности более следующих значений:</w:t>
      </w:r>
    </w:p>
    <w:p w:rsidR="00E14CAB" w:rsidRDefault="00E14CAB" w:rsidP="00E14CAB">
      <w:r>
        <w:t xml:space="preserve">          до 100 Вт </w:t>
      </w:r>
      <w:proofErr w:type="spellStart"/>
      <w:r>
        <w:t>включ</w:t>
      </w:r>
      <w:proofErr w:type="spellEnd"/>
      <w:r>
        <w:t>. - ±10%;</w:t>
      </w:r>
    </w:p>
    <w:p w:rsidR="00E14CAB" w:rsidRDefault="00E14CAB" w:rsidP="00E14CAB">
      <w:r>
        <w:t xml:space="preserve">          св. 100 Вт - плюс 5%, минус 10% или ±10 Вт, в зависимости от того, что больше.</w:t>
      </w:r>
    </w:p>
    <w:p w:rsidR="00E14CAB" w:rsidRDefault="00E14CAB" w:rsidP="00E14CAB">
      <w:r>
        <w:t xml:space="preserve">          Отклонение мощности в холодном состоянии должно быть в пределах, обеспечивающих допуски на отклонение мощности в горячем состоянии.</w:t>
      </w:r>
    </w:p>
    <w:p w:rsidR="00E14CAB" w:rsidRDefault="00E14CAB" w:rsidP="00E14CAB">
      <w:r>
        <w:t xml:space="preserve">          </w:t>
      </w:r>
      <w:proofErr w:type="gramStart"/>
      <w:r>
        <w:t>(Измененная редакция, Изм.</w:t>
      </w:r>
      <w:proofErr w:type="gramEnd"/>
      <w:r>
        <w:t xml:space="preserve"> N 1, 2).</w:t>
      </w:r>
    </w:p>
    <w:p w:rsidR="00E14CAB" w:rsidRDefault="00E14CAB" w:rsidP="00E14CAB">
      <w:r>
        <w:t xml:space="preserve">          2.13. ТЭН по всей активной длине должны иметь рабочую температуру, отличающуюся от средней температуры не более чем на ±10% на прямых участках оболочки и ±15% - на участках, где возможно взаимное облучение.</w:t>
      </w:r>
    </w:p>
    <w:p w:rsidR="00E14CAB" w:rsidRPr="00E14CAB" w:rsidRDefault="00E14CAB" w:rsidP="00E14CAB">
      <w:pPr>
        <w:rPr>
          <w:b/>
        </w:rPr>
      </w:pPr>
      <w:r>
        <w:t xml:space="preserve">        </w:t>
      </w:r>
      <w:r w:rsidRPr="00E14CAB">
        <w:rPr>
          <w:b/>
        </w:rPr>
        <w:t xml:space="preserve">  2.14. Сопротивление изоляции ТЭН в холодном состоянии должно быть не менее 1 МОм, а при приемо-сдаточных испытаниях на заводе-изготовителе - не менее 20 МОм.</w:t>
      </w:r>
    </w:p>
    <w:sectPr w:rsidR="00E14CAB" w:rsidRPr="00E1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AB"/>
    <w:rsid w:val="006C1E27"/>
    <w:rsid w:val="00B97084"/>
    <w:rsid w:val="00E1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2014-01-29T02:49:00Z</dcterms:created>
  <dcterms:modified xsi:type="dcterms:W3CDTF">2014-01-29T02:49:00Z</dcterms:modified>
</cp:coreProperties>
</file>